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CAE" w:rsidRPr="00A24CAE" w:rsidRDefault="00A24CAE" w:rsidP="00A24CAE">
      <w:pPr>
        <w:jc w:val="center"/>
        <w:rPr>
          <w:b/>
          <w:sz w:val="24"/>
          <w:szCs w:val="24"/>
        </w:rPr>
      </w:pPr>
      <w:r w:rsidRPr="00A24CAE">
        <w:rPr>
          <w:b/>
          <w:sz w:val="24"/>
          <w:szCs w:val="24"/>
        </w:rPr>
        <w:t>Общая характеристика ситуации, проблемы, приоритеты, пути решения и ожидаемый результат при реализации подпрограммы «Развитие молодёжной политики в муниципальном районе на 2014-2016 годы» муниципальной программы «Развитие культуры, спорта и молодежной политики в Кингисеппском муниципальном районе на 2014-2016 годы»</w:t>
      </w:r>
    </w:p>
    <w:p w:rsidR="00A24CAE" w:rsidRPr="00A24CAE" w:rsidRDefault="00A24CAE" w:rsidP="00A24C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b/>
          <w:sz w:val="24"/>
          <w:szCs w:val="24"/>
        </w:rPr>
      </w:pPr>
      <w:r w:rsidRPr="00A24CAE">
        <w:rPr>
          <w:b/>
          <w:sz w:val="24"/>
          <w:szCs w:val="24"/>
        </w:rPr>
        <w:t>Общая характеристика.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b/>
          <w:sz w:val="24"/>
          <w:szCs w:val="24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Молодежь Кингисеппского района  –  это 14600 молодых людей в возрасте от 14 до 30 лет.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Молодежь – наиболее перспективная часть населения, ее роль в реализации Программы социально-экономического развития Кингисеппского района чрезвычайно велика: за счет реализации успешной молодежной политики должна сформироваться наиболее мобильная и интеллектуально развития часть населения, обеспечивающая достижение целей регионального развития и повышения конкурентоспособности региона. 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 xml:space="preserve">  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A24CAE">
        <w:rPr>
          <w:rFonts w:eastAsia="Times New Roman"/>
          <w:sz w:val="24"/>
          <w:szCs w:val="24"/>
          <w:lang w:eastAsia="ru-RU"/>
        </w:rPr>
        <w:t>который</w:t>
      </w:r>
      <w:proofErr w:type="gramEnd"/>
      <w:r w:rsidRPr="00A24CAE">
        <w:rPr>
          <w:rFonts w:eastAsia="Times New Roman"/>
          <w:sz w:val="24"/>
          <w:szCs w:val="24"/>
          <w:lang w:eastAsia="ru-RU"/>
        </w:rPr>
        <w:t xml:space="preserve"> выгодно отличает ее от других групп населения. 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jc w:val="center"/>
        <w:rPr>
          <w:rFonts w:eastAsia="Times New Roman"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b/>
          <w:sz w:val="24"/>
          <w:szCs w:val="24"/>
          <w:lang w:eastAsia="ru-RU"/>
        </w:rPr>
        <w:t>Проблемы</w:t>
      </w:r>
      <w:r w:rsidRPr="00A24CAE">
        <w:rPr>
          <w:rFonts w:eastAsia="Times New Roman"/>
          <w:sz w:val="24"/>
          <w:szCs w:val="24"/>
          <w:lang w:eastAsia="ru-RU"/>
        </w:rPr>
        <w:t>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jc w:val="center"/>
        <w:rPr>
          <w:rFonts w:eastAsia="Times New Roman"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Наиболее острыми проблемами в сфере молодежной политики являются: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Сокращение трудовых ресурсов, в связи с высокими показателями миграции молодежи из района, обусловленными низким уровнем и качеством жизни и сложной ситуацией на молодежном рынке труда в Кингисеппском районе.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Обеспечение жильем молодых семей. Несмотря на модернизацию и реформирование ЖКХ, проблемы, вызванные старением жилого фонда и неразвитостью форм найма жилья, провоцируют рост цен и арендной платы за жилье в районе. Процентные ставки по ипотечным кредитам остаются малодоступными для молодых людей.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Негативные проявления в молодежной среде.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567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Ограниченные возможности для духовного и нравственного развития молодежи.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В последнее десятилетие в российском обществе произошли глобальные изменения, требующие серьезного пересмотра политики государства в отношении молодежи. Данные процессы отразились на взаимоотношениях поколений, на условиях вхождения в общество и степени  значимости молодежи для развития государства. Осложняет  ситуацию  отсутствие  общественно-признанных морально-нравственных ориентиров развития, образа будущего России, слабо развиты условия для самореализации и воплощения социально-значимых инициатив молодежи. В результате молодежь не имеет возможности качественно выполнять  присущие ей особые социальные функции.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         Т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A24CAE">
        <w:rPr>
          <w:rFonts w:eastAsia="Times New Roman"/>
          <w:b/>
          <w:sz w:val="24"/>
          <w:szCs w:val="24"/>
          <w:lang w:eastAsia="ru-RU"/>
        </w:rPr>
        <w:t>Приоритеты.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 xml:space="preserve">       Таким образом, формирование жизнеспособного молодого поколения становится одной из главных стратегических задач развития, как страны, так и  района. В этом смысле молодежь – объект национально-государственных интересов, один из главных факторов обеспечения развития государства и общества.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Политика по отношению к молодому поколению формируется на уровне общества и государства. Но именно государство обладает ресурсами для проведения целостной государственной молодежной политики, представляющей  собой  целенаправленную деятельность органов государственной и муниципальной власти, иных социальных институтов, направленных на решение проблем молодежи во всех сферах ее жизнедеятельности. Кроме того, основной функцией государства в молодежной политике становится поддержка реализации собственных возможностей молодого поколения, что означает переход от патернализма (опеки государства) к партнерству, стимулирующее у молодежи раскрытие способностей и творческого потенциала.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Расширение практики социального партнерства с молодыми гражданами, вовлечение их в процесс разработки и принятия решений будет способствовать использованию общественных инициатив при реализации подпрограммы "Молодежь Кингисеппского района»  на 2014 год.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rPr>
          <w:rFonts w:eastAsia="Times New Roman"/>
          <w:sz w:val="24"/>
          <w:szCs w:val="24"/>
          <w:lang w:eastAsia="ru-RU"/>
        </w:rPr>
      </w:pPr>
    </w:p>
    <w:p w:rsid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270" w:lineRule="atLeast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bookmarkStart w:id="0" w:name="_GoBack"/>
      <w:bookmarkEnd w:id="0"/>
      <w:r w:rsidRPr="00A24CAE">
        <w:rPr>
          <w:rFonts w:eastAsia="Times New Roman"/>
          <w:b/>
          <w:sz w:val="24"/>
          <w:szCs w:val="24"/>
          <w:lang w:eastAsia="ru-RU"/>
        </w:rPr>
        <w:lastRenderedPageBreak/>
        <w:t>Решение и результат.</w:t>
      </w:r>
    </w:p>
    <w:p w:rsidR="00A24CAE" w:rsidRPr="00A24CAE" w:rsidRDefault="00A24CAE" w:rsidP="00A24CAE">
      <w:pPr>
        <w:shd w:val="clear" w:color="auto" w:fill="FFFFFF"/>
        <w:spacing w:line="270" w:lineRule="atLeast"/>
        <w:ind w:firstLine="708"/>
        <w:jc w:val="center"/>
        <w:rPr>
          <w:rFonts w:eastAsia="Times New Roman"/>
          <w:sz w:val="24"/>
          <w:szCs w:val="24"/>
          <w:lang w:eastAsia="ru-RU"/>
        </w:rPr>
      </w:pP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 xml:space="preserve">   Принятие Подпрограммы позволит постепенно решить проблемы социального становления молодежи Кингисеппского района путем: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расширения возможностей и активизации участия молодого поколения во всех мероприятиях молодежной политики различного уровня;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усовершенствования системы профилактики негативных проявлений в молодежной среде;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формирования молодежного информационного пространства;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интеграции молодежи в международное сообщество;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развития общественной активности молодежи;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поддержки деятельности молодежных организаций;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создания условий для интеллектуального самоусовершенствования молодежи, творческого развития личности;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обеспечения реализации прав молодежи с особенными потребностями;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разработки системы мониторинга состояния и развития молодежи, планирования системы мероприятий по улучшению ее положения.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Выполнение Подпрограммы позволит увеличить количество молодежи, которая: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примет участие в районных мероприятиях;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будет охвачена мероприятиями по формированию здорового образа жизни, профилактики негативных явлений;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станет участниками творческих фестивалей, конкурсов, молодежных акций, мероприятий патриотического направления и тому подобное;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примет участие в проектах, направленных на социальное развитие молодежи, которые реализовывают общественные организации области;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будет охвачена разнообразными формами содержательного досуга.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Кроме этого, выполнение Подпрограммы обеспечит: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проведение исследований ситуации в молодежной среде;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рост количества разноплановых молодежных мероприятий, семинаров, акций, фестивалей, конкурсов и тому подобное;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активизацию молодежного движения в городе;</w:t>
      </w:r>
    </w:p>
    <w:p w:rsidR="00A24CAE" w:rsidRPr="00A24CAE" w:rsidRDefault="00A24CAE" w:rsidP="00A24CAE">
      <w:pPr>
        <w:shd w:val="clear" w:color="auto" w:fill="FFFFFF"/>
        <w:spacing w:line="300" w:lineRule="atLeast"/>
        <w:ind w:firstLine="0"/>
        <w:textAlignment w:val="baseline"/>
        <w:rPr>
          <w:rFonts w:eastAsia="Times New Roman"/>
          <w:sz w:val="24"/>
          <w:szCs w:val="24"/>
          <w:lang w:eastAsia="ru-RU"/>
        </w:rPr>
      </w:pPr>
      <w:r w:rsidRPr="00A24CAE">
        <w:rPr>
          <w:rFonts w:eastAsia="Times New Roman"/>
          <w:sz w:val="24"/>
          <w:szCs w:val="24"/>
          <w:lang w:eastAsia="ru-RU"/>
        </w:rPr>
        <w:t>-  привлечение молодежи с ограниченными физическими возможностями к активной общественной жизни;</w:t>
      </w:r>
    </w:p>
    <w:p w:rsidR="00911442" w:rsidRPr="00A24CAE" w:rsidRDefault="00A24CAE" w:rsidP="00A24CAE">
      <w:pPr>
        <w:rPr>
          <w:sz w:val="24"/>
          <w:szCs w:val="24"/>
        </w:rPr>
      </w:pPr>
      <w:r w:rsidRPr="00A24CAE">
        <w:rPr>
          <w:rFonts w:eastAsia="Times New Roman"/>
          <w:sz w:val="24"/>
          <w:szCs w:val="24"/>
          <w:lang w:eastAsia="ru-RU"/>
        </w:rPr>
        <w:t>-  последующее развитие молодежного информационного пространства</w:t>
      </w:r>
    </w:p>
    <w:sectPr w:rsidR="00911442" w:rsidRPr="00A24CAE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911442"/>
    <w:rsid w:val="00A24CAE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2014-01-14T17:53:00Z</dcterms:created>
  <dcterms:modified xsi:type="dcterms:W3CDTF">2014-01-14T17:53:00Z</dcterms:modified>
</cp:coreProperties>
</file>